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to wyjątkowe połączenie europejskiej elegancji z egzotyką Indii, Afryki i Azji. Charakteryzują się solidną konstrukcją, masywnymi formami oraz subtelnymi zdobieniami, które przyciągają wzrok. Wykonane głównie z drewna egzotycznego, takiego jak palisander czy mahoń, te meble nie tylko zachwycają estetyką, ale także oferują trwałość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wnętrz pasujących do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można wkomponować w każde wnętrze. Jednak do jakich typów wnętrz pasują najlepiej?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kolonialne doskonale wpisują się w klasyczne aranżacje</w:t>
      </w:r>
      <w:r>
        <w:rPr>
          <w:rFonts w:ascii="calibri" w:hAnsi="calibri" w:eastAsia="calibri" w:cs="calibri"/>
          <w:sz w:val="24"/>
          <w:szCs w:val="24"/>
        </w:rPr>
        <w:t xml:space="preserve">. Ich elegancki wygląd oraz bogate zdobienia harmonizują z tradycyjnymi elementami wystroju,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Drewniane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sufity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Obicia z naturalnych tkanin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rustykalne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rustykalny, z jego naturalnymi materiałami i prostotą, również dobrze współgra z meblami kolonialnymi. Elementy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Stoły z litego drewna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przytulną atmosferę, podkreślając jednocześnie egzotyczny charakter mebli.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loftowe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mogą być również stosowane w nowoczesnych loftach. Ich masywność i unikalny design kontrastują z minimalistycznymi elementami, co tworzy interesujący efekt wizualny. Dodatki w stylu industrialnym, takie jak metalowe lampy czy surowe wykończenia ścian, mogą doskonale współgrać z drewnem kolonialnym.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łączyć meble kolonialne?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Dodatki i tekstylia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podkreślić charakter mebli kolonialnych, warto zastosować dodatki w naturalnych kolorach</w:t>
      </w:r>
      <w:r>
        <w:rPr>
          <w:rFonts w:ascii="calibri" w:hAnsi="calibri" w:eastAsia="calibri" w:cs="calibri"/>
          <w:sz w:val="24"/>
          <w:szCs w:val="24"/>
        </w:rPr>
        <w:t xml:space="preserve"> oraz tkaniny takie jak len i bawełna.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 odcieniach złota lub mosiądzu również wzbogacają całość aranżacji.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jest kluczowe w aranżacji wnętrz z meblami kolonialnymi. Stylizowane latarenki czy metalowe lampy na drewnianych nogach dodają elegancji i podkreślają historyczny akcent wnętrza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w różnych wnętrzach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ponadczasowy wybór, który może wzbogacić różnorodne wnętrza — od klasycznych po nowoczesne. Ich unikalny styl oraz solidna konstrukcja sprawiają, że są nie tylko funkcjonalne, ale także stanowią oryginalną ozdobę każdego pomieszczenia. Właściwe dobranie dodatków i oświetlenia pozwala na stworzenie harmonijnej i eleganckiej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2025-10-19T13:15:03+02:00</dcterms:created>
  <dcterms:modified xsi:type="dcterms:W3CDTF">2025-10-19T13:15:03+02:00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